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0490"/>
      </w:tblGrid>
      <w:tr w:rsidR="0063518D" w:rsidTr="00902E11">
        <w:trPr>
          <w:trHeight w:val="1833"/>
        </w:trPr>
        <w:tc>
          <w:tcPr>
            <w:tcW w:w="10490" w:type="dxa"/>
          </w:tcPr>
          <w:p w:rsidR="0063518D" w:rsidRPr="0063518D" w:rsidRDefault="0063518D" w:rsidP="0063518D">
            <w:pPr>
              <w:spacing w:line="0" w:lineRule="atLeast"/>
              <w:rPr>
                <w:rFonts w:ascii="HGS明朝E" w:eastAsia="HGS明朝E"/>
                <w:sz w:val="28"/>
                <w:szCs w:val="28"/>
              </w:rPr>
            </w:pPr>
            <w:r>
              <w:rPr>
                <w:rFonts w:ascii="HGS明朝E" w:eastAsia="HGS明朝E" w:hint="eastAsia"/>
                <w:sz w:val="28"/>
                <w:szCs w:val="28"/>
              </w:rPr>
              <w:t xml:space="preserve">　　</w:t>
            </w:r>
            <w:r w:rsidRPr="0063518D">
              <w:rPr>
                <w:rFonts w:ascii="HGS明朝E" w:eastAsia="HGS明朝E" w:hint="eastAsia"/>
                <w:sz w:val="28"/>
                <w:szCs w:val="28"/>
              </w:rPr>
              <w:t>公明党大津総支部</w:t>
            </w:r>
          </w:p>
          <w:p w:rsidR="0063518D" w:rsidRPr="00461CDD" w:rsidRDefault="0063518D" w:rsidP="00461CDD">
            <w:pPr>
              <w:spacing w:line="0" w:lineRule="atLeast"/>
              <w:ind w:firstLineChars="100" w:firstLine="320"/>
              <w:rPr>
                <w:rFonts w:ascii="HGS明朝E" w:eastAsia="HGS明朝E"/>
                <w:sz w:val="32"/>
                <w:szCs w:val="32"/>
              </w:rPr>
            </w:pPr>
            <w:r w:rsidRPr="00461CDD">
              <w:rPr>
                <w:rFonts w:ascii="HGS明朝E" w:eastAsia="HGS明朝E" w:hint="eastAsia"/>
                <w:sz w:val="32"/>
                <w:szCs w:val="32"/>
              </w:rPr>
              <w:t>ふじい重美後援会</w:t>
            </w:r>
          </w:p>
          <w:p w:rsidR="0063518D" w:rsidRPr="0063518D" w:rsidRDefault="0063518D" w:rsidP="0063518D">
            <w:pPr>
              <w:spacing w:line="0" w:lineRule="atLeast"/>
              <w:rPr>
                <w:rFonts w:ascii="HGS明朝E" w:eastAsia="HGS明朝E"/>
                <w:sz w:val="28"/>
                <w:szCs w:val="28"/>
              </w:rPr>
            </w:pPr>
            <w:r w:rsidRPr="0063518D">
              <w:rPr>
                <w:rFonts w:ascii="HGS明朝E" w:eastAsia="HGS明朝E" w:hint="eastAsia"/>
                <w:sz w:val="28"/>
                <w:szCs w:val="28"/>
              </w:rPr>
              <w:t>大津市晴嵐二丁目４－１８</w:t>
            </w:r>
          </w:p>
          <w:p w:rsidR="0063518D" w:rsidRPr="0063518D" w:rsidRDefault="0063518D" w:rsidP="0063518D">
            <w:pPr>
              <w:spacing w:line="0" w:lineRule="atLeast"/>
              <w:rPr>
                <w:rFonts w:ascii="HGS明朝E" w:eastAsia="HGS明朝E"/>
                <w:sz w:val="24"/>
                <w:szCs w:val="24"/>
              </w:rPr>
            </w:pPr>
            <w:r w:rsidRPr="0063518D">
              <w:rPr>
                <w:rFonts w:ascii="HGS明朝E" w:eastAsia="HGS明朝E" w:hint="eastAsia"/>
                <w:sz w:val="24"/>
                <w:szCs w:val="24"/>
              </w:rPr>
              <w:t>Ｔ／Ｆ０７７－５３７－４８２６</w:t>
            </w:r>
          </w:p>
          <w:p w:rsidR="0063518D" w:rsidRPr="0063518D" w:rsidRDefault="00D36F11" w:rsidP="0063518D">
            <w:pPr>
              <w:ind w:firstLineChars="200" w:firstLine="560"/>
              <w:rPr>
                <w:sz w:val="36"/>
                <w:szCs w:val="36"/>
              </w:rPr>
            </w:pPr>
            <w:r w:rsidRPr="00D36F11">
              <w:rPr>
                <w:rFonts w:ascii="HGS明朝E" w:eastAsia="HGS明朝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7.65pt;margin-top:-61.1pt;width:246pt;height:85.8pt;z-index:-251656704" wrapcoords="11656 -189 -66 568 -66 2274 0 14968 198 19705 2107 21032 4346 21411 10800 21789 11063 21789 17978 21789 21337 21600 21402 14968 21402 8905 21863 5874 21337 2842 21468 568 19361 -189 11920 -189 11656 -189" fillcolor="#06c" strokecolor="#9cf" strokeweight="1.5pt">
                  <v:shadow on="t" color="#900"/>
                  <v:textpath style="font-family:&quot;HGP明朝B&quot;;font-size:44pt;v-text-reverse:t;v-text-kern:t" trim="t" fitpath="t" string="しげみ会通信"/>
                  <w10:wrap type="tight"/>
                </v:shape>
              </w:pict>
            </w:r>
            <w:r w:rsidR="0063518D" w:rsidRPr="0063518D">
              <w:rPr>
                <w:rFonts w:ascii="HGS明朝E" w:eastAsia="HGS明朝E" w:hint="eastAsia"/>
                <w:noProof/>
                <w:sz w:val="36"/>
                <w:szCs w:val="36"/>
              </w:rPr>
              <w:drawing>
                <wp:anchor distT="0" distB="0" distL="114300" distR="114300" simplePos="0" relativeHeight="251655680" behindDoc="1" locked="0" layoutInCell="1" allowOverlap="1">
                  <wp:simplePos x="0" y="0"/>
                  <wp:positionH relativeFrom="column">
                    <wp:posOffset>-207010</wp:posOffset>
                  </wp:positionH>
                  <wp:positionV relativeFrom="paragraph">
                    <wp:posOffset>-862965</wp:posOffset>
                  </wp:positionV>
                  <wp:extent cx="1207770" cy="1211580"/>
                  <wp:effectExtent l="19050" t="0" r="0" b="0"/>
                  <wp:wrapTight wrapText="bothSides">
                    <wp:wrapPolygon edited="0">
                      <wp:start x="-341" y="0"/>
                      <wp:lineTo x="-341" y="21396"/>
                      <wp:lineTo x="21464" y="21396"/>
                      <wp:lineTo x="21464" y="0"/>
                      <wp:lineTo x="-341" y="0"/>
                    </wp:wrapPolygon>
                  </wp:wrapTight>
                  <wp:docPr id="2" name="my010_imgGTPD_TOPPAGEPOTOFILE_4" descr="http://e-politics.jp/data/usr/140/140_2005070616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010_imgGTPD_TOPPAGEPOTOFILE_4" descr="http://e-politics.jp/data/usr/140/140_20050706163101.jpg"/>
                          <pic:cNvPicPr>
                            <a:picLocks noChangeAspect="1" noChangeArrowheads="1"/>
                          </pic:cNvPicPr>
                        </pic:nvPicPr>
                        <pic:blipFill>
                          <a:blip r:embed="rId7" r:link="rId8" cstate="print"/>
                          <a:srcRect/>
                          <a:stretch>
                            <a:fillRect/>
                          </a:stretch>
                        </pic:blipFill>
                        <pic:spPr bwMode="auto">
                          <a:xfrm>
                            <a:off x="0" y="0"/>
                            <a:ext cx="1207770" cy="1211580"/>
                          </a:xfrm>
                          <a:prstGeom prst="rect">
                            <a:avLst/>
                          </a:prstGeom>
                          <a:noFill/>
                          <a:ln w="9525">
                            <a:noFill/>
                            <a:miter lim="800000"/>
                            <a:headEnd/>
                            <a:tailEnd/>
                          </a:ln>
                        </pic:spPr>
                      </pic:pic>
                    </a:graphicData>
                  </a:graphic>
                </wp:anchor>
              </w:drawing>
            </w:r>
            <w:r w:rsidR="0063518D" w:rsidRPr="0063518D">
              <w:rPr>
                <w:rFonts w:ascii="HGS明朝E" w:eastAsia="HGS明朝E" w:hint="eastAsia"/>
                <w:sz w:val="36"/>
                <w:szCs w:val="36"/>
              </w:rPr>
              <w:t xml:space="preserve">　【第８０号】</w:t>
            </w:r>
          </w:p>
        </w:tc>
      </w:tr>
    </w:tbl>
    <w:p w:rsidR="00D22474" w:rsidRPr="00902E11" w:rsidRDefault="00357BC3">
      <w:pPr>
        <w:rPr>
          <w:rFonts w:ascii="HGS明朝E" w:eastAsia="HGS明朝E"/>
          <w:sz w:val="32"/>
          <w:szCs w:val="32"/>
        </w:rPr>
      </w:pPr>
      <w:r w:rsidRPr="00902E11">
        <w:rPr>
          <w:rFonts w:ascii="HG明朝E" w:eastAsia="HG明朝E" w:hint="eastAsia"/>
          <w:sz w:val="36"/>
          <w:szCs w:val="36"/>
        </w:rPr>
        <w:t>きらきらと</w:t>
      </w:r>
      <w:r w:rsidR="00E47C8E" w:rsidRPr="00902E11">
        <w:rPr>
          <w:rFonts w:ascii="HG明朝E" w:eastAsia="HG明朝E" w:hint="eastAsia"/>
          <w:sz w:val="36"/>
          <w:szCs w:val="36"/>
        </w:rPr>
        <w:t xml:space="preserve">　</w:t>
      </w:r>
      <w:r w:rsidRPr="00902E11">
        <w:rPr>
          <w:rFonts w:ascii="HG明朝E" w:eastAsia="HG明朝E" w:hint="eastAsia"/>
          <w:sz w:val="36"/>
          <w:szCs w:val="36"/>
        </w:rPr>
        <w:t>雨もつ麦の</w:t>
      </w:r>
      <w:r w:rsidR="00E47C8E" w:rsidRPr="00902E11">
        <w:rPr>
          <w:rFonts w:ascii="HG明朝E" w:eastAsia="HG明朝E" w:hint="eastAsia"/>
          <w:sz w:val="36"/>
          <w:szCs w:val="36"/>
        </w:rPr>
        <w:t xml:space="preserve">　</w:t>
      </w:r>
      <w:r w:rsidRPr="00902E11">
        <w:rPr>
          <w:rFonts w:ascii="HG明朝E" w:eastAsia="HG明朝E" w:hint="eastAsia"/>
          <w:sz w:val="36"/>
          <w:szCs w:val="36"/>
        </w:rPr>
        <w:t>穂なみかな</w:t>
      </w:r>
      <w:r w:rsidR="002A527A" w:rsidRPr="00902E11">
        <w:rPr>
          <w:rFonts w:hint="eastAsia"/>
          <w:sz w:val="36"/>
          <w:szCs w:val="36"/>
        </w:rPr>
        <w:t xml:space="preserve">　</w:t>
      </w:r>
      <w:r w:rsidR="002A527A">
        <w:rPr>
          <w:rFonts w:hint="eastAsia"/>
          <w:sz w:val="40"/>
          <w:szCs w:val="40"/>
        </w:rPr>
        <w:t xml:space="preserve">　</w:t>
      </w:r>
      <w:r w:rsidR="002A527A" w:rsidRPr="00902E11">
        <w:rPr>
          <w:rFonts w:hint="eastAsia"/>
          <w:sz w:val="32"/>
          <w:szCs w:val="32"/>
        </w:rPr>
        <w:t>（</w:t>
      </w:r>
      <w:r w:rsidR="004C6499" w:rsidRPr="00902E11">
        <w:rPr>
          <w:rFonts w:hint="eastAsia"/>
          <w:sz w:val="32"/>
          <w:szCs w:val="32"/>
        </w:rPr>
        <w:t xml:space="preserve">　</w:t>
      </w:r>
      <w:r w:rsidRPr="00902E11">
        <w:rPr>
          <w:rFonts w:hint="eastAsia"/>
          <w:sz w:val="32"/>
          <w:szCs w:val="32"/>
        </w:rPr>
        <w:t>蝶　夢</w:t>
      </w:r>
      <w:r w:rsidR="002A527A" w:rsidRPr="00902E11">
        <w:rPr>
          <w:rFonts w:ascii="HGS明朝E" w:eastAsia="HGS明朝E" w:hint="eastAsia"/>
          <w:sz w:val="32"/>
          <w:szCs w:val="32"/>
        </w:rPr>
        <w:t xml:space="preserve">　）</w:t>
      </w:r>
    </w:p>
    <w:p w:rsidR="002A527A" w:rsidRDefault="00C11980" w:rsidP="00245B36">
      <w:pPr>
        <w:rPr>
          <w:sz w:val="28"/>
          <w:szCs w:val="28"/>
        </w:rPr>
      </w:pPr>
      <w:r>
        <w:rPr>
          <w:rFonts w:hint="eastAsia"/>
          <w:noProof/>
          <w:sz w:val="28"/>
          <w:szCs w:val="28"/>
        </w:rPr>
        <w:drawing>
          <wp:anchor distT="0" distB="0" distL="114300" distR="114300" simplePos="0" relativeHeight="251656704" behindDoc="1" locked="0" layoutInCell="1" allowOverlap="1">
            <wp:simplePos x="0" y="0"/>
            <wp:positionH relativeFrom="column">
              <wp:posOffset>5475605</wp:posOffset>
            </wp:positionH>
            <wp:positionV relativeFrom="paragraph">
              <wp:posOffset>158115</wp:posOffset>
            </wp:positionV>
            <wp:extent cx="1338580" cy="1996440"/>
            <wp:effectExtent l="19050" t="0" r="0" b="0"/>
            <wp:wrapTight wrapText="bothSides">
              <wp:wrapPolygon edited="0">
                <wp:start x="-307" y="0"/>
                <wp:lineTo x="-307" y="21435"/>
                <wp:lineTo x="21518" y="21435"/>
                <wp:lineTo x="21518" y="0"/>
                <wp:lineTo x="-307" y="0"/>
              </wp:wrapPolygon>
            </wp:wrapTight>
            <wp:docPr id="5" name="図 1" descr="C:\Users\藤井重美\Desktop\写真・素材\素材\うちわ　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藤井重美\Desktop\写真・素材\素材\うちわ　イラスト.jpg"/>
                    <pic:cNvPicPr>
                      <a:picLocks noChangeAspect="1" noChangeArrowheads="1"/>
                    </pic:cNvPicPr>
                  </pic:nvPicPr>
                  <pic:blipFill>
                    <a:blip r:embed="rId9" cstate="print"/>
                    <a:srcRect/>
                    <a:stretch>
                      <a:fillRect/>
                    </a:stretch>
                  </pic:blipFill>
                  <pic:spPr bwMode="auto">
                    <a:xfrm>
                      <a:off x="0" y="0"/>
                      <a:ext cx="1338580" cy="1996440"/>
                    </a:xfrm>
                    <a:prstGeom prst="rect">
                      <a:avLst/>
                    </a:prstGeom>
                    <a:noFill/>
                    <a:ln w="9525">
                      <a:noFill/>
                      <a:miter lim="800000"/>
                      <a:headEnd/>
                      <a:tailEnd/>
                    </a:ln>
                  </pic:spPr>
                </pic:pic>
              </a:graphicData>
            </a:graphic>
          </wp:anchor>
        </w:drawing>
      </w:r>
      <w:r w:rsidR="00357BC3">
        <w:rPr>
          <w:rFonts w:hint="eastAsia"/>
          <w:sz w:val="28"/>
          <w:szCs w:val="28"/>
        </w:rPr>
        <w:t>麦は夏に黄金色に熟れ、収穫の時期を迎える。麦の秋。この句には夏の季節に</w:t>
      </w:r>
      <w:r w:rsidR="00A16D4C">
        <w:rPr>
          <w:rFonts w:hint="eastAsia"/>
          <w:sz w:val="28"/>
          <w:szCs w:val="28"/>
        </w:rPr>
        <w:t>熟れずいた</w:t>
      </w:r>
      <w:r w:rsidR="00357BC3">
        <w:rPr>
          <w:rFonts w:hint="eastAsia"/>
          <w:sz w:val="28"/>
          <w:szCs w:val="28"/>
        </w:rPr>
        <w:t>一面の麦畑が描かれている。穂先のノギや葉っぱに残る雨粒が雲間からの日の光にきらきらと輝いている。やがて、乾けばさらさらと風に揺れて私を誘うのだろう。</w:t>
      </w:r>
    </w:p>
    <w:p w:rsidR="00357BC3" w:rsidRDefault="00357BC3">
      <w:pPr>
        <w:rPr>
          <w:sz w:val="28"/>
          <w:szCs w:val="28"/>
        </w:rPr>
      </w:pPr>
      <w:r>
        <w:rPr>
          <w:rFonts w:hint="eastAsia"/>
          <w:sz w:val="28"/>
          <w:szCs w:val="28"/>
        </w:rPr>
        <w:t>う～ん。麦飯とろろもうまそうだ。</w:t>
      </w:r>
    </w:p>
    <w:p w:rsidR="00357BC3" w:rsidRPr="00902E11" w:rsidRDefault="00357BC3">
      <w:pPr>
        <w:rPr>
          <w:sz w:val="16"/>
          <w:szCs w:val="16"/>
        </w:rPr>
      </w:pPr>
    </w:p>
    <w:p w:rsidR="002A527A" w:rsidRPr="00902E11" w:rsidRDefault="002A527A" w:rsidP="002A527A">
      <w:pPr>
        <w:jc w:val="center"/>
        <w:rPr>
          <w:sz w:val="16"/>
          <w:szCs w:val="16"/>
        </w:rPr>
      </w:pPr>
      <w:r w:rsidRPr="00902E11">
        <w:rPr>
          <w:rFonts w:hint="eastAsia"/>
          <w:noProof/>
          <w:sz w:val="16"/>
          <w:szCs w:val="16"/>
        </w:rPr>
        <w:drawing>
          <wp:inline distT="0" distB="0" distL="0" distR="0">
            <wp:extent cx="4686300" cy="182880"/>
            <wp:effectExtent l="19050" t="0" r="0" b="0"/>
            <wp:docPr id="1" name="図 1" descr="C:\Program Files\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21313_.gif"/>
                    <pic:cNvPicPr>
                      <a:picLocks noChangeAspect="1" noChangeArrowheads="1"/>
                    </pic:cNvPicPr>
                  </pic:nvPicPr>
                  <pic:blipFill>
                    <a:blip r:embed="rId10" cstate="print"/>
                    <a:srcRect/>
                    <a:stretch>
                      <a:fillRect/>
                    </a:stretch>
                  </pic:blipFill>
                  <pic:spPr bwMode="auto">
                    <a:xfrm>
                      <a:off x="0" y="0"/>
                      <a:ext cx="4686300" cy="182880"/>
                    </a:xfrm>
                    <a:prstGeom prst="rect">
                      <a:avLst/>
                    </a:prstGeom>
                    <a:noFill/>
                    <a:ln w="9525">
                      <a:noFill/>
                      <a:miter lim="800000"/>
                      <a:headEnd/>
                      <a:tailEnd/>
                    </a:ln>
                  </pic:spPr>
                </pic:pic>
              </a:graphicData>
            </a:graphic>
          </wp:inline>
        </w:drawing>
      </w:r>
      <w:r w:rsidR="007F2AF0">
        <w:rPr>
          <w:rFonts w:hint="eastAsia"/>
          <w:sz w:val="16"/>
          <w:szCs w:val="16"/>
        </w:rPr>
        <w:t xml:space="preserve">　　　</w:t>
      </w:r>
    </w:p>
    <w:p w:rsidR="002A527A" w:rsidRDefault="002A527A" w:rsidP="002A527A">
      <w:pPr>
        <w:jc w:val="left"/>
        <w:rPr>
          <w:sz w:val="28"/>
          <w:szCs w:val="28"/>
        </w:rPr>
      </w:pPr>
    </w:p>
    <w:p w:rsidR="002A527A" w:rsidRPr="00C11980" w:rsidRDefault="002A527A" w:rsidP="00C11980">
      <w:pPr>
        <w:rPr>
          <w:rFonts w:ascii="HGS明朝E" w:eastAsia="HGS明朝E" w:hint="eastAsia"/>
          <w:sz w:val="40"/>
          <w:szCs w:val="40"/>
          <w:bdr w:val="single" w:sz="4" w:space="0" w:color="auto"/>
        </w:rPr>
      </w:pPr>
      <w:r w:rsidRPr="00C11980">
        <w:rPr>
          <w:rFonts w:ascii="HGS明朝E" w:eastAsia="HGS明朝E" w:hint="eastAsia"/>
          <w:sz w:val="40"/>
          <w:szCs w:val="40"/>
          <w:highlight w:val="yellow"/>
          <w:bdr w:val="single" w:sz="4" w:space="0" w:color="auto"/>
        </w:rPr>
        <w:t>重美の眼</w:t>
      </w:r>
    </w:p>
    <w:p w:rsidR="00114D1C" w:rsidRPr="00601AAF" w:rsidRDefault="00EC20D7" w:rsidP="00EC20D7">
      <w:pPr>
        <w:ind w:firstLineChars="100" w:firstLine="320"/>
        <w:jc w:val="left"/>
        <w:rPr>
          <w:rFonts w:ascii="HG丸ｺﾞｼｯｸM-PRO" w:eastAsia="HG丸ｺﾞｼｯｸM-PRO"/>
          <w:sz w:val="32"/>
          <w:szCs w:val="32"/>
        </w:rPr>
      </w:pPr>
      <w:r>
        <w:rPr>
          <w:rFonts w:ascii="HG丸ｺﾞｼｯｸM-PRO" w:eastAsia="HG丸ｺﾞｼｯｸM-PRO" w:hint="eastAsia"/>
          <w:sz w:val="32"/>
          <w:szCs w:val="32"/>
        </w:rPr>
        <w:t>国会で社会保障・税一体改革関連８法案が成立し、消費税は２０１４年４月に８％、２０１５年１０月に１</w:t>
      </w:r>
      <w:r w:rsidR="00DC5238">
        <w:rPr>
          <w:rFonts w:ascii="HG丸ｺﾞｼｯｸM-PRO" w:eastAsia="HG丸ｺﾞｼｯｸM-PRO" w:hint="eastAsia"/>
          <w:sz w:val="32"/>
          <w:szCs w:val="32"/>
        </w:rPr>
        <w:t>０</w:t>
      </w:r>
      <w:r>
        <w:rPr>
          <w:rFonts w:ascii="HG丸ｺﾞｼｯｸM-PRO" w:eastAsia="HG丸ｺﾞｼｯｸM-PRO" w:hint="eastAsia"/>
          <w:sz w:val="32"/>
          <w:szCs w:val="32"/>
        </w:rPr>
        <w:t>%とな</w:t>
      </w:r>
      <w:r w:rsidR="007F2AF0">
        <w:rPr>
          <w:rFonts w:ascii="HG丸ｺﾞｼｯｸM-PRO" w:eastAsia="HG丸ｺﾞｼｯｸM-PRO" w:hint="eastAsia"/>
          <w:sz w:val="32"/>
          <w:szCs w:val="32"/>
        </w:rPr>
        <w:t>ります。</w:t>
      </w:r>
      <w:r>
        <w:rPr>
          <w:rFonts w:ascii="HG丸ｺﾞｼｯｸM-PRO" w:eastAsia="HG丸ｺﾞｼｯｸM-PRO" w:hint="eastAsia"/>
          <w:sz w:val="32"/>
          <w:szCs w:val="32"/>
        </w:rPr>
        <w:t>そこで</w:t>
      </w:r>
      <w:r w:rsidR="00601AAF">
        <w:rPr>
          <w:rFonts w:ascii="HG丸ｺﾞｼｯｸM-PRO" w:eastAsia="HG丸ｺﾞｼｯｸM-PRO" w:hint="eastAsia"/>
          <w:sz w:val="32"/>
          <w:szCs w:val="32"/>
        </w:rPr>
        <w:t>今回は</w:t>
      </w:r>
      <w:r>
        <w:rPr>
          <w:rFonts w:ascii="HG丸ｺﾞｼｯｸM-PRO" w:eastAsia="HG丸ｺﾞｼｯｸM-PRO" w:hint="eastAsia"/>
          <w:sz w:val="32"/>
          <w:szCs w:val="32"/>
        </w:rPr>
        <w:t>、この法案</w:t>
      </w:r>
      <w:r w:rsidR="00484513" w:rsidRPr="00601AAF">
        <w:rPr>
          <w:rFonts w:ascii="HG丸ｺﾞｼｯｸM-PRO" w:eastAsia="HG丸ｺﾞｼｯｸM-PRO" w:hint="eastAsia"/>
          <w:sz w:val="32"/>
          <w:szCs w:val="32"/>
        </w:rPr>
        <w:t>についてＱ&amp;Ａ方式で再確認</w:t>
      </w:r>
      <w:r w:rsidR="007F2AF0">
        <w:rPr>
          <w:rFonts w:ascii="HG丸ｺﾞｼｯｸM-PRO" w:eastAsia="HG丸ｺﾞｼｯｸM-PRO" w:hint="eastAsia"/>
          <w:sz w:val="32"/>
          <w:szCs w:val="32"/>
        </w:rPr>
        <w:t>したいと思います</w:t>
      </w:r>
      <w:r w:rsidR="00484513" w:rsidRPr="00601AAF">
        <w:rPr>
          <w:rFonts w:ascii="HG丸ｺﾞｼｯｸM-PRO" w:eastAsia="HG丸ｺﾞｼｯｸM-PRO" w:hint="eastAsia"/>
          <w:sz w:val="32"/>
          <w:szCs w:val="32"/>
        </w:rPr>
        <w:t>。</w:t>
      </w:r>
    </w:p>
    <w:p w:rsidR="00852C25" w:rsidRPr="00902E11" w:rsidRDefault="00852C25" w:rsidP="002A527A">
      <w:pPr>
        <w:jc w:val="left"/>
        <w:rPr>
          <w:rFonts w:ascii="HG丸ｺﾞｼｯｸM-PRO" w:eastAsia="HG丸ｺﾞｼｯｸM-PRO"/>
          <w:sz w:val="28"/>
          <w:szCs w:val="28"/>
        </w:rPr>
      </w:pPr>
    </w:p>
    <w:p w:rsidR="00484513" w:rsidRPr="00902E11" w:rsidRDefault="00484513"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なぜ公明党は３党協議に参加したのか？</w:t>
      </w:r>
    </w:p>
    <w:p w:rsidR="00484513" w:rsidRDefault="00484513"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Pr="00902E11">
        <w:rPr>
          <w:rFonts w:ascii="HG丸ｺﾞｼｯｸM-PRO" w:eastAsia="HG丸ｺﾞｼｯｸM-PRO" w:hint="eastAsia"/>
          <w:sz w:val="28"/>
          <w:szCs w:val="28"/>
        </w:rPr>
        <w:t>増税先行を阻止するためです。一体改革の協議を</w:t>
      </w:r>
      <w:r w:rsidR="00A16D4C">
        <w:rPr>
          <w:rFonts w:ascii="HG丸ｺﾞｼｯｸM-PRO" w:eastAsia="HG丸ｺﾞｼｯｸM-PRO" w:hint="eastAsia"/>
          <w:sz w:val="28"/>
          <w:szCs w:val="28"/>
        </w:rPr>
        <w:t>民主党</w:t>
      </w:r>
      <w:r w:rsidRPr="00902E11">
        <w:rPr>
          <w:rFonts w:ascii="HG丸ｺﾞｼｯｸM-PRO" w:eastAsia="HG丸ｺﾞｼｯｸM-PRO" w:hint="eastAsia"/>
          <w:sz w:val="28"/>
          <w:szCs w:val="28"/>
        </w:rPr>
        <w:t>、</w:t>
      </w:r>
      <w:r w:rsidR="00A16D4C">
        <w:rPr>
          <w:rFonts w:ascii="HG丸ｺﾞｼｯｸM-PRO" w:eastAsia="HG丸ｺﾞｼｯｸM-PRO" w:hint="eastAsia"/>
          <w:sz w:val="28"/>
          <w:szCs w:val="28"/>
        </w:rPr>
        <w:t>自民党</w:t>
      </w:r>
      <w:r w:rsidRPr="00902E11">
        <w:rPr>
          <w:rFonts w:ascii="HG丸ｺﾞｼｯｸM-PRO" w:eastAsia="HG丸ｺﾞｼｯｸM-PRO" w:hint="eastAsia"/>
          <w:sz w:val="28"/>
          <w:szCs w:val="28"/>
        </w:rPr>
        <w:t>に任せておいたら「社会保障置き去りの消費増税先行」になりかねない状況であったので、「増税先行は許さない！」との強い覚悟で①社会保障の全体像の具体化②景気回復③低所得者対策の実現を増税実施の条件としたのです。</w:t>
      </w:r>
    </w:p>
    <w:p w:rsidR="00484513" w:rsidRPr="00902E11" w:rsidRDefault="00484513"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社会保障の全体像は</w:t>
      </w:r>
      <w:r w:rsidR="000826B7">
        <w:rPr>
          <w:rFonts w:ascii="HG丸ｺﾞｼｯｸM-PRO" w:eastAsia="HG丸ｺﾞｼｯｸM-PRO" w:hint="eastAsia"/>
          <w:sz w:val="28"/>
          <w:szCs w:val="28"/>
        </w:rPr>
        <w:t>？</w:t>
      </w:r>
    </w:p>
    <w:p w:rsidR="00484513" w:rsidRDefault="00484513"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Pr="00902E11">
        <w:rPr>
          <w:rFonts w:ascii="HG丸ｺﾞｼｯｸM-PRO" w:eastAsia="HG丸ｺﾞｼｯｸM-PRO" w:hint="eastAsia"/>
          <w:sz w:val="28"/>
          <w:szCs w:val="28"/>
        </w:rPr>
        <w:t>今回の法案では年金、子育て支援が大幅に拡充し、医療、介護の全体像は有識者でつくる「国民会議」で１年以内に結論を出し、増税前に明らかに</w:t>
      </w:r>
      <w:r w:rsidR="00A16D4C">
        <w:rPr>
          <w:rFonts w:ascii="HG丸ｺﾞｼｯｸM-PRO" w:eastAsia="HG丸ｺﾞｼｯｸM-PRO" w:hint="eastAsia"/>
          <w:sz w:val="28"/>
          <w:szCs w:val="28"/>
        </w:rPr>
        <w:t>することになってい</w:t>
      </w:r>
      <w:r w:rsidRPr="00902E11">
        <w:rPr>
          <w:rFonts w:ascii="HG丸ｺﾞｼｯｸM-PRO" w:eastAsia="HG丸ｺﾞｼｯｸM-PRO" w:hint="eastAsia"/>
          <w:sz w:val="28"/>
          <w:szCs w:val="28"/>
        </w:rPr>
        <w:t>ます。低年金、無年金者対策や</w:t>
      </w:r>
      <w:r w:rsidR="005F689C" w:rsidRPr="00902E11">
        <w:rPr>
          <w:rFonts w:ascii="HG丸ｺﾞｼｯｸM-PRO" w:eastAsia="HG丸ｺﾞｼｯｸM-PRO" w:hint="eastAsia"/>
          <w:sz w:val="28"/>
          <w:szCs w:val="28"/>
        </w:rPr>
        <w:t>認定こども園の拡充など</w:t>
      </w:r>
      <w:r w:rsidR="00A16D4C">
        <w:rPr>
          <w:rFonts w:ascii="HG丸ｺﾞｼｯｸM-PRO" w:eastAsia="HG丸ｺﾞｼｯｸM-PRO" w:hint="eastAsia"/>
          <w:sz w:val="28"/>
          <w:szCs w:val="28"/>
        </w:rPr>
        <w:t>も</w:t>
      </w:r>
      <w:r w:rsidR="005F689C" w:rsidRPr="00902E11">
        <w:rPr>
          <w:rFonts w:ascii="HG丸ｺﾞｼｯｸM-PRO" w:eastAsia="HG丸ｺﾞｼｯｸM-PRO" w:hint="eastAsia"/>
          <w:sz w:val="28"/>
          <w:szCs w:val="28"/>
        </w:rPr>
        <w:t>公明党の主張が大きく</w:t>
      </w:r>
      <w:r w:rsidR="00A16D4C">
        <w:rPr>
          <w:rFonts w:ascii="HG丸ｺﾞｼｯｸM-PRO" w:eastAsia="HG丸ｺﾞｼｯｸM-PRO" w:hint="eastAsia"/>
          <w:sz w:val="28"/>
          <w:szCs w:val="28"/>
        </w:rPr>
        <w:t>取り入れられてい</w:t>
      </w:r>
      <w:r w:rsidR="005F689C" w:rsidRPr="00902E11">
        <w:rPr>
          <w:rFonts w:ascii="HG丸ｺﾞｼｯｸM-PRO" w:eastAsia="HG丸ｺﾞｼｯｸM-PRO" w:hint="eastAsia"/>
          <w:sz w:val="28"/>
          <w:szCs w:val="28"/>
        </w:rPr>
        <w:t>ます。</w:t>
      </w:r>
    </w:p>
    <w:p w:rsidR="005F689C" w:rsidRPr="00902E11" w:rsidRDefault="005F689C"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景気回復の道筋は</w:t>
      </w:r>
      <w:r w:rsidR="000826B7">
        <w:rPr>
          <w:rFonts w:ascii="HG丸ｺﾞｼｯｸM-PRO" w:eastAsia="HG丸ｺﾞｼｯｸM-PRO" w:hint="eastAsia"/>
          <w:sz w:val="28"/>
          <w:szCs w:val="28"/>
        </w:rPr>
        <w:t>？</w:t>
      </w:r>
    </w:p>
    <w:p w:rsidR="005F689C" w:rsidRDefault="005F689C"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00902E11" w:rsidRPr="00902E11">
        <w:rPr>
          <w:rFonts w:ascii="HG丸ｺﾞｼｯｸM-PRO" w:eastAsia="HG丸ｺﾞｼｯｸM-PRO" w:hint="eastAsia"/>
          <w:sz w:val="36"/>
          <w:szCs w:val="36"/>
        </w:rPr>
        <w:t>）</w:t>
      </w:r>
      <w:r w:rsidRPr="00902E11">
        <w:rPr>
          <w:rFonts w:ascii="HG丸ｺﾞｼｯｸM-PRO" w:eastAsia="HG丸ｺﾞｼｯｸM-PRO" w:hint="eastAsia"/>
          <w:sz w:val="28"/>
          <w:szCs w:val="28"/>
        </w:rPr>
        <w:t>具体策として、防災・減災対策の検討を法案に明記し、公明党が提唱する「防災・減災ニューディール政策」の足がかりを築きました。老朽化したインフラ整備などで景気回復、雇用創出に全力で取り組みます。</w:t>
      </w:r>
    </w:p>
    <w:p w:rsidR="005F689C" w:rsidRPr="00902E11" w:rsidRDefault="005F689C"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消費税の低所得者対策は</w:t>
      </w:r>
      <w:r w:rsidR="000826B7">
        <w:rPr>
          <w:rFonts w:ascii="HG丸ｺﾞｼｯｸM-PRO" w:eastAsia="HG丸ｺﾞｼｯｸM-PRO" w:hint="eastAsia"/>
          <w:sz w:val="28"/>
          <w:szCs w:val="28"/>
        </w:rPr>
        <w:t>？</w:t>
      </w:r>
    </w:p>
    <w:p w:rsidR="005F689C" w:rsidRDefault="005F689C"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Pr="00902E11">
        <w:rPr>
          <w:rFonts w:ascii="HG丸ｺﾞｼｯｸM-PRO" w:eastAsia="HG丸ｺﾞｼｯｸM-PRO" w:hint="eastAsia"/>
          <w:sz w:val="28"/>
          <w:szCs w:val="28"/>
        </w:rPr>
        <w:t>民主党の政府案ではなかった「軽減税率」を選択肢として盛り込みました。消費税が８％になる段階で低所得者対策が必ず実施されます。</w:t>
      </w:r>
    </w:p>
    <w:p w:rsidR="005F689C" w:rsidRPr="00902E11" w:rsidRDefault="005F689C" w:rsidP="007F2AF0">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なぜ民主党に手を貸したのか</w:t>
      </w:r>
      <w:r w:rsidR="000826B7">
        <w:rPr>
          <w:rFonts w:ascii="HG丸ｺﾞｼｯｸM-PRO" w:eastAsia="HG丸ｺﾞｼｯｸM-PRO" w:hint="eastAsia"/>
          <w:sz w:val="28"/>
          <w:szCs w:val="28"/>
        </w:rPr>
        <w:t>！</w:t>
      </w:r>
    </w:p>
    <w:p w:rsidR="00015CC3" w:rsidRDefault="007F2AF0" w:rsidP="00AB180A">
      <w:pPr>
        <w:ind w:left="720" w:hangingChars="200" w:hanging="720"/>
        <w:jc w:val="left"/>
        <w:rPr>
          <w:rFonts w:ascii="HG丸ｺﾞｼｯｸM-PRO" w:eastAsia="HG丸ｺﾞｼｯｸM-PRO"/>
          <w:sz w:val="28"/>
          <w:szCs w:val="28"/>
        </w:rPr>
      </w:pPr>
      <w:r>
        <w:rPr>
          <w:rFonts w:ascii="HG丸ｺﾞｼｯｸM-PRO" w:eastAsia="HG丸ｺﾞｼｯｸM-PRO" w:hint="eastAsia"/>
          <w:noProof/>
          <w:sz w:val="36"/>
          <w:szCs w:val="36"/>
        </w:rPr>
        <w:lastRenderedPageBreak/>
        <w:drawing>
          <wp:anchor distT="0" distB="0" distL="114300" distR="114300" simplePos="0" relativeHeight="251657728" behindDoc="1" locked="0" layoutInCell="1" allowOverlap="1">
            <wp:simplePos x="0" y="0"/>
            <wp:positionH relativeFrom="column">
              <wp:posOffset>-16510</wp:posOffset>
            </wp:positionH>
            <wp:positionV relativeFrom="paragraph">
              <wp:posOffset>10160</wp:posOffset>
            </wp:positionV>
            <wp:extent cx="1832610" cy="1920240"/>
            <wp:effectExtent l="19050" t="0" r="0" b="0"/>
            <wp:wrapTight wrapText="bothSides">
              <wp:wrapPolygon edited="0">
                <wp:start x="-225" y="0"/>
                <wp:lineTo x="-225" y="21429"/>
                <wp:lineTo x="21555" y="21429"/>
                <wp:lineTo x="21555" y="0"/>
                <wp:lineTo x="-225" y="0"/>
              </wp:wrapPolygon>
            </wp:wrapTight>
            <wp:docPr id="7" name="図 2" descr="C:\Users\藤井重美\Desktop\写真・素材\議会\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藤井重美\Desktop\写真・素材\議会\DSC_0005.JPG"/>
                    <pic:cNvPicPr>
                      <a:picLocks noChangeAspect="1" noChangeArrowheads="1"/>
                    </pic:cNvPicPr>
                  </pic:nvPicPr>
                  <pic:blipFill>
                    <a:blip r:embed="rId11" cstate="print"/>
                    <a:srcRect/>
                    <a:stretch>
                      <a:fillRect/>
                    </a:stretch>
                  </pic:blipFill>
                  <pic:spPr bwMode="auto">
                    <a:xfrm>
                      <a:off x="0" y="0"/>
                      <a:ext cx="1832610" cy="1920240"/>
                    </a:xfrm>
                    <a:prstGeom prst="rect">
                      <a:avLst/>
                    </a:prstGeom>
                    <a:noFill/>
                    <a:ln w="9525">
                      <a:noFill/>
                      <a:miter lim="800000"/>
                      <a:headEnd/>
                      <a:tailEnd/>
                    </a:ln>
                  </pic:spPr>
                </pic:pic>
              </a:graphicData>
            </a:graphic>
          </wp:anchor>
        </w:drawing>
      </w:r>
      <w:r w:rsidR="005F689C" w:rsidRPr="00902E11">
        <w:rPr>
          <w:rFonts w:ascii="HG丸ｺﾞｼｯｸM-PRO" w:eastAsia="HG丸ｺﾞｼｯｸM-PRO" w:hint="eastAsia"/>
          <w:sz w:val="36"/>
          <w:szCs w:val="36"/>
        </w:rPr>
        <w:t>答）</w:t>
      </w:r>
      <w:r w:rsidR="005F689C" w:rsidRPr="00902E11">
        <w:rPr>
          <w:rFonts w:ascii="HG丸ｺﾞｼｯｸM-PRO" w:eastAsia="HG丸ｺﾞｼｯｸM-PRO" w:hint="eastAsia"/>
          <w:sz w:val="28"/>
          <w:szCs w:val="28"/>
        </w:rPr>
        <w:t>とんでもない！「ムダを削れば財源は出てくる」「消費</w:t>
      </w:r>
    </w:p>
    <w:p w:rsidR="00015CC3" w:rsidRDefault="00015CC3" w:rsidP="00015CC3">
      <w:pPr>
        <w:ind w:left="560" w:hangingChars="200" w:hanging="560"/>
        <w:jc w:val="left"/>
        <w:rPr>
          <w:rFonts w:ascii="HG丸ｺﾞｼｯｸM-PRO" w:eastAsia="HG丸ｺﾞｼｯｸM-PRO"/>
          <w:sz w:val="28"/>
          <w:szCs w:val="28"/>
        </w:rPr>
      </w:pPr>
      <w:r>
        <w:rPr>
          <w:rFonts w:ascii="HG丸ｺﾞｼｯｸM-PRO" w:eastAsia="HG丸ｺﾞｼｯｸM-PRO" w:hint="eastAsia"/>
          <w:sz w:val="28"/>
          <w:szCs w:val="28"/>
        </w:rPr>
        <w:t xml:space="preserve">　　</w:t>
      </w:r>
      <w:r w:rsidR="005F689C" w:rsidRPr="00902E11">
        <w:rPr>
          <w:rFonts w:ascii="HG丸ｺﾞｼｯｸM-PRO" w:eastAsia="HG丸ｺﾞｼｯｸM-PRO" w:hint="eastAsia"/>
          <w:sz w:val="28"/>
          <w:szCs w:val="28"/>
        </w:rPr>
        <w:t>増税は必要ない」といって国民を欺いて政権を奪っ</w:t>
      </w:r>
      <w:r w:rsidR="000826B7">
        <w:rPr>
          <w:rFonts w:ascii="HG丸ｺﾞｼｯｸM-PRO" w:eastAsia="HG丸ｺﾞｼｯｸM-PRO" w:hint="eastAsia"/>
          <w:sz w:val="28"/>
          <w:szCs w:val="28"/>
        </w:rPr>
        <w:t>た</w:t>
      </w:r>
      <w:r w:rsidR="005F689C" w:rsidRPr="00902E11">
        <w:rPr>
          <w:rFonts w:ascii="HG丸ｺﾞｼｯｸM-PRO" w:eastAsia="HG丸ｺﾞｼｯｸM-PRO" w:hint="eastAsia"/>
          <w:sz w:val="28"/>
          <w:szCs w:val="28"/>
        </w:rPr>
        <w:t>民</w:t>
      </w:r>
    </w:p>
    <w:p w:rsidR="00015CC3" w:rsidRDefault="00015CC3" w:rsidP="00015CC3">
      <w:pPr>
        <w:ind w:left="560" w:hangingChars="200" w:hanging="560"/>
        <w:jc w:val="left"/>
        <w:rPr>
          <w:rFonts w:ascii="HG丸ｺﾞｼｯｸM-PRO" w:eastAsia="HG丸ｺﾞｼｯｸM-PRO"/>
          <w:sz w:val="28"/>
          <w:szCs w:val="28"/>
        </w:rPr>
      </w:pPr>
      <w:r>
        <w:rPr>
          <w:rFonts w:ascii="HG丸ｺﾞｼｯｸM-PRO" w:eastAsia="HG丸ｺﾞｼｯｸM-PRO" w:hint="eastAsia"/>
          <w:sz w:val="28"/>
          <w:szCs w:val="28"/>
        </w:rPr>
        <w:t xml:space="preserve">　　</w:t>
      </w:r>
      <w:r w:rsidR="005F689C" w:rsidRPr="00902E11">
        <w:rPr>
          <w:rFonts w:ascii="HG丸ｺﾞｼｯｸM-PRO" w:eastAsia="HG丸ｺﾞｼｯｸM-PRO" w:hint="eastAsia"/>
          <w:sz w:val="28"/>
          <w:szCs w:val="28"/>
        </w:rPr>
        <w:t>主党の公約違反は明らかです。公明党はウソツキ民主党</w:t>
      </w:r>
    </w:p>
    <w:p w:rsidR="00015CC3" w:rsidRDefault="00015CC3" w:rsidP="00015CC3">
      <w:pPr>
        <w:ind w:left="560" w:hangingChars="200" w:hanging="560"/>
        <w:jc w:val="left"/>
        <w:rPr>
          <w:rFonts w:ascii="HG丸ｺﾞｼｯｸM-PRO" w:eastAsia="HG丸ｺﾞｼｯｸM-PRO"/>
          <w:sz w:val="28"/>
          <w:szCs w:val="28"/>
        </w:rPr>
      </w:pPr>
      <w:r>
        <w:rPr>
          <w:rFonts w:ascii="HG丸ｺﾞｼｯｸM-PRO" w:eastAsia="HG丸ｺﾞｼｯｸM-PRO" w:hint="eastAsia"/>
          <w:sz w:val="28"/>
          <w:szCs w:val="28"/>
        </w:rPr>
        <w:t xml:space="preserve">　　</w:t>
      </w:r>
      <w:r w:rsidR="005F689C" w:rsidRPr="00902E11">
        <w:rPr>
          <w:rFonts w:ascii="HG丸ｺﾞｼｯｸM-PRO" w:eastAsia="HG丸ｺﾞｼｯｸM-PRO" w:hint="eastAsia"/>
          <w:sz w:val="28"/>
          <w:szCs w:val="28"/>
        </w:rPr>
        <w:t>を厳しく糾弾しています。一体改革は日本の未来のため</w:t>
      </w:r>
    </w:p>
    <w:p w:rsidR="00015CC3" w:rsidRDefault="00015CC3" w:rsidP="00015CC3">
      <w:pPr>
        <w:ind w:left="560" w:hangingChars="200" w:hanging="560"/>
        <w:jc w:val="left"/>
        <w:rPr>
          <w:rFonts w:ascii="HG丸ｺﾞｼｯｸM-PRO" w:eastAsia="HG丸ｺﾞｼｯｸM-PRO"/>
          <w:sz w:val="28"/>
          <w:szCs w:val="28"/>
        </w:rPr>
      </w:pPr>
      <w:r>
        <w:rPr>
          <w:rFonts w:ascii="HG丸ｺﾞｼｯｸM-PRO" w:eastAsia="HG丸ｺﾞｼｯｸM-PRO" w:hint="eastAsia"/>
          <w:sz w:val="28"/>
          <w:szCs w:val="28"/>
        </w:rPr>
        <w:t xml:space="preserve">　　</w:t>
      </w:r>
      <w:r w:rsidR="005F689C" w:rsidRPr="00902E11">
        <w:rPr>
          <w:rFonts w:ascii="HG丸ｺﾞｼｯｸM-PRO" w:eastAsia="HG丸ｺﾞｼｯｸM-PRO" w:hint="eastAsia"/>
          <w:sz w:val="28"/>
          <w:szCs w:val="28"/>
        </w:rPr>
        <w:t>に行うもので、公明党は増税</w:t>
      </w:r>
      <w:r w:rsidR="003C5CF4" w:rsidRPr="00902E11">
        <w:rPr>
          <w:rFonts w:ascii="HG丸ｺﾞｼｯｸM-PRO" w:eastAsia="HG丸ｺﾞｼｯｸM-PRO" w:hint="eastAsia"/>
          <w:sz w:val="28"/>
          <w:szCs w:val="28"/>
        </w:rPr>
        <w:t>の</w:t>
      </w:r>
      <w:r w:rsidR="005F689C" w:rsidRPr="00902E11">
        <w:rPr>
          <w:rFonts w:ascii="HG丸ｺﾞｼｯｸM-PRO" w:eastAsia="HG丸ｺﾞｼｯｸM-PRO" w:hint="eastAsia"/>
          <w:sz w:val="28"/>
          <w:szCs w:val="28"/>
        </w:rPr>
        <w:t>痛みに充分</w:t>
      </w:r>
      <w:r w:rsidR="003C5CF4" w:rsidRPr="00902E11">
        <w:rPr>
          <w:rFonts w:ascii="HG丸ｺﾞｼｯｸM-PRO" w:eastAsia="HG丸ｺﾞｼｯｸM-PRO" w:hint="eastAsia"/>
          <w:sz w:val="28"/>
          <w:szCs w:val="28"/>
        </w:rPr>
        <w:t>配慮した上で</w:t>
      </w:r>
    </w:p>
    <w:p w:rsidR="005F689C" w:rsidRDefault="00015CC3" w:rsidP="00015CC3">
      <w:pPr>
        <w:ind w:left="560" w:hangingChars="200" w:hanging="560"/>
        <w:jc w:val="left"/>
        <w:rPr>
          <w:rFonts w:ascii="HG丸ｺﾞｼｯｸM-PRO" w:eastAsia="HG丸ｺﾞｼｯｸM-PRO"/>
          <w:sz w:val="28"/>
          <w:szCs w:val="28"/>
        </w:rPr>
      </w:pPr>
      <w:r>
        <w:rPr>
          <w:rFonts w:ascii="HG丸ｺﾞｼｯｸM-PRO" w:eastAsia="HG丸ｺﾞｼｯｸM-PRO" w:hint="eastAsia"/>
          <w:sz w:val="28"/>
          <w:szCs w:val="28"/>
        </w:rPr>
        <w:t xml:space="preserve">　　</w:t>
      </w:r>
      <w:r w:rsidR="003C5CF4" w:rsidRPr="00902E11">
        <w:rPr>
          <w:rFonts w:ascii="HG丸ｺﾞｼｯｸM-PRO" w:eastAsia="HG丸ｺﾞｼｯｸM-PRO" w:hint="eastAsia"/>
          <w:sz w:val="28"/>
          <w:szCs w:val="28"/>
        </w:rPr>
        <w:t>改革を進めます。</w:t>
      </w:r>
    </w:p>
    <w:p w:rsidR="003C5CF4" w:rsidRPr="00902E11" w:rsidRDefault="003C5CF4"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なぜ</w:t>
      </w:r>
      <w:r w:rsidR="00601AAF">
        <w:rPr>
          <w:rFonts w:ascii="HG丸ｺﾞｼｯｸM-PRO" w:eastAsia="HG丸ｺﾞｼｯｸM-PRO" w:hint="eastAsia"/>
          <w:sz w:val="28"/>
          <w:szCs w:val="28"/>
        </w:rPr>
        <w:t>今</w:t>
      </w:r>
      <w:r w:rsidRPr="00902E11">
        <w:rPr>
          <w:rFonts w:ascii="HG丸ｺﾞｼｯｸM-PRO" w:eastAsia="HG丸ｺﾞｼｯｸM-PRO" w:hint="eastAsia"/>
          <w:sz w:val="28"/>
          <w:szCs w:val="28"/>
        </w:rPr>
        <w:t>消費増税が必要</w:t>
      </w:r>
      <w:r w:rsidR="00601AAF">
        <w:rPr>
          <w:rFonts w:ascii="HG丸ｺﾞｼｯｸM-PRO" w:eastAsia="HG丸ｺﾞｼｯｸM-PRO" w:hint="eastAsia"/>
          <w:sz w:val="28"/>
          <w:szCs w:val="28"/>
        </w:rPr>
        <w:t>なのか？</w:t>
      </w:r>
    </w:p>
    <w:p w:rsidR="003C5CF4" w:rsidRDefault="003C5CF4" w:rsidP="00015CC3">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00015CC3">
        <w:rPr>
          <w:rFonts w:ascii="HG丸ｺﾞｼｯｸM-PRO" w:eastAsia="HG丸ｺﾞｼｯｸM-PRO" w:hint="eastAsia"/>
          <w:sz w:val="28"/>
          <w:szCs w:val="28"/>
        </w:rPr>
        <w:t>国民の社会保障制度を将来に渡って守るためです。年</w:t>
      </w:r>
      <w:r w:rsidRPr="00902E11">
        <w:rPr>
          <w:rFonts w:ascii="HG丸ｺﾞｼｯｸM-PRO" w:eastAsia="HG丸ｺﾞｼｯｸM-PRO" w:hint="eastAsia"/>
          <w:sz w:val="28"/>
          <w:szCs w:val="28"/>
        </w:rPr>
        <w:t>金、医療などの給付額は年々１兆円も増加し</w:t>
      </w:r>
      <w:r w:rsidR="000826B7">
        <w:rPr>
          <w:rFonts w:ascii="HG丸ｺﾞｼｯｸM-PRO" w:eastAsia="HG丸ｺﾞｼｯｸM-PRO" w:hint="eastAsia"/>
          <w:sz w:val="28"/>
          <w:szCs w:val="28"/>
        </w:rPr>
        <w:t>て</w:t>
      </w:r>
      <w:r w:rsidRPr="00902E11">
        <w:rPr>
          <w:rFonts w:ascii="HG丸ｺﾞｼｯｸM-PRO" w:eastAsia="HG丸ｺﾞｼｯｸM-PRO" w:hint="eastAsia"/>
          <w:sz w:val="28"/>
          <w:szCs w:val="28"/>
        </w:rPr>
        <w:t>います。その財源の多くは借金です。このまま将来にツケを回し続ける事はできません。社会保障を維持するためにも安定財源が必要なのです。</w:t>
      </w:r>
      <w:r w:rsidR="00852C25" w:rsidRPr="00902E11">
        <w:rPr>
          <w:rFonts w:ascii="HG丸ｺﾞｼｯｸM-PRO" w:eastAsia="HG丸ｺﾞｼｯｸM-PRO" w:hint="eastAsia"/>
          <w:sz w:val="28"/>
          <w:szCs w:val="28"/>
        </w:rPr>
        <w:t>「消費増税反対」を叫ぶだけで、日本の</w:t>
      </w:r>
      <w:r w:rsidR="007F2AF0">
        <w:rPr>
          <w:rFonts w:ascii="HG丸ｺﾞｼｯｸM-PRO" w:eastAsia="HG丸ｺﾞｼｯｸM-PRO" w:hint="eastAsia"/>
          <w:sz w:val="28"/>
          <w:szCs w:val="28"/>
        </w:rPr>
        <w:t>将来</w:t>
      </w:r>
      <w:r w:rsidR="00852C25" w:rsidRPr="00902E11">
        <w:rPr>
          <w:rFonts w:ascii="HG丸ｺﾞｼｯｸM-PRO" w:eastAsia="HG丸ｺﾞｼｯｸM-PRO" w:hint="eastAsia"/>
          <w:sz w:val="28"/>
          <w:szCs w:val="28"/>
        </w:rPr>
        <w:t>をどうするのかというビジョンを</w:t>
      </w:r>
      <w:r w:rsidR="007F2AF0">
        <w:rPr>
          <w:rFonts w:ascii="HG丸ｺﾞｼｯｸM-PRO" w:eastAsia="HG丸ｺﾞｼｯｸM-PRO" w:hint="eastAsia"/>
          <w:sz w:val="28"/>
          <w:szCs w:val="28"/>
        </w:rPr>
        <w:t>示さない</w:t>
      </w:r>
      <w:r w:rsidR="00852C25" w:rsidRPr="00902E11">
        <w:rPr>
          <w:rFonts w:ascii="HG丸ｺﾞｼｯｸM-PRO" w:eastAsia="HG丸ｺﾞｼｯｸM-PRO" w:hint="eastAsia"/>
          <w:sz w:val="28"/>
          <w:szCs w:val="28"/>
        </w:rPr>
        <w:t>のは無責任というべきです。</w:t>
      </w:r>
    </w:p>
    <w:p w:rsidR="003C5CF4" w:rsidRPr="00902E11" w:rsidRDefault="003C5CF4"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00902E11" w:rsidRPr="00902E11">
        <w:rPr>
          <w:rFonts w:ascii="HG丸ｺﾞｼｯｸM-PRO" w:eastAsia="HG丸ｺﾞｼｯｸM-PRO" w:hint="eastAsia"/>
          <w:sz w:val="36"/>
          <w:szCs w:val="36"/>
        </w:rPr>
        <w:t>）</w:t>
      </w:r>
      <w:r w:rsidRPr="00902E11">
        <w:rPr>
          <w:rFonts w:ascii="HG丸ｺﾞｼｯｸM-PRO" w:eastAsia="HG丸ｺﾞｼｯｸM-PRO" w:hint="eastAsia"/>
          <w:sz w:val="28"/>
          <w:szCs w:val="28"/>
        </w:rPr>
        <w:t>増</w:t>
      </w:r>
      <w:r w:rsidR="00EC20D7">
        <w:rPr>
          <w:rFonts w:ascii="HG丸ｺﾞｼｯｸM-PRO" w:eastAsia="HG丸ｺﾞｼｯｸM-PRO" w:hint="eastAsia"/>
          <w:sz w:val="28"/>
          <w:szCs w:val="28"/>
        </w:rPr>
        <w:t>収</w:t>
      </w:r>
      <w:r w:rsidRPr="00902E11">
        <w:rPr>
          <w:rFonts w:ascii="HG丸ｺﾞｼｯｸM-PRO" w:eastAsia="HG丸ｺﾞｼｯｸM-PRO" w:hint="eastAsia"/>
          <w:sz w:val="28"/>
          <w:szCs w:val="28"/>
        </w:rPr>
        <w:t>分の使い道は</w:t>
      </w:r>
      <w:r w:rsidR="00601AAF">
        <w:rPr>
          <w:rFonts w:ascii="HG丸ｺﾞｼｯｸM-PRO" w:eastAsia="HG丸ｺﾞｼｯｸM-PRO" w:hint="eastAsia"/>
          <w:sz w:val="28"/>
          <w:szCs w:val="28"/>
        </w:rPr>
        <w:t>？</w:t>
      </w:r>
    </w:p>
    <w:p w:rsidR="003C5CF4" w:rsidRDefault="003C5CF4"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00902E11" w:rsidRPr="00902E11">
        <w:rPr>
          <w:rFonts w:ascii="HG丸ｺﾞｼｯｸM-PRO" w:eastAsia="HG丸ｺﾞｼｯｸM-PRO" w:hint="eastAsia"/>
          <w:sz w:val="36"/>
          <w:szCs w:val="36"/>
        </w:rPr>
        <w:t>）</w:t>
      </w:r>
      <w:r w:rsidRPr="00902E11">
        <w:rPr>
          <w:rFonts w:ascii="HG丸ｺﾞｼｯｸM-PRO" w:eastAsia="HG丸ｺﾞｼｯｸM-PRO" w:hint="eastAsia"/>
          <w:sz w:val="28"/>
          <w:szCs w:val="28"/>
        </w:rPr>
        <w:t>全額社会保障の維持・強化に使います。法案では消費税の使い道は年金・</w:t>
      </w:r>
      <w:r w:rsidR="00902E11" w:rsidRPr="00902E11">
        <w:rPr>
          <w:rFonts w:ascii="HG丸ｺﾞｼｯｸM-PRO" w:eastAsia="HG丸ｺﾞｼｯｸM-PRO" w:hint="eastAsia"/>
          <w:sz w:val="28"/>
          <w:szCs w:val="28"/>
        </w:rPr>
        <w:t>医療</w:t>
      </w:r>
      <w:r w:rsidRPr="00902E11">
        <w:rPr>
          <w:rFonts w:ascii="HG丸ｺﾞｼｯｸM-PRO" w:eastAsia="HG丸ｺﾞｼｯｸM-PRO" w:hint="eastAsia"/>
          <w:sz w:val="28"/>
          <w:szCs w:val="28"/>
        </w:rPr>
        <w:t>介護・子育ての４分野に限定されています。増税分も社会保障の充実に２</w:t>
      </w:r>
      <w:r w:rsidR="00B86626">
        <w:rPr>
          <w:rFonts w:ascii="HG丸ｺﾞｼｯｸM-PRO" w:eastAsia="HG丸ｺﾞｼｯｸM-PRO" w:hint="eastAsia"/>
          <w:sz w:val="28"/>
          <w:szCs w:val="28"/>
        </w:rPr>
        <w:t>.</w:t>
      </w:r>
      <w:r w:rsidRPr="00902E11">
        <w:rPr>
          <w:rFonts w:ascii="HG丸ｺﾞｼｯｸM-PRO" w:eastAsia="HG丸ｺﾞｼｯｸM-PRO" w:hint="eastAsia"/>
          <w:sz w:val="28"/>
          <w:szCs w:val="28"/>
        </w:rPr>
        <w:t>７兆円、基礎年金の国庫負担に２</w:t>
      </w:r>
      <w:r w:rsidR="00B86626">
        <w:rPr>
          <w:rFonts w:ascii="HG丸ｺﾞｼｯｸM-PRO" w:eastAsia="HG丸ｺﾞｼｯｸM-PRO" w:hint="eastAsia"/>
          <w:sz w:val="28"/>
          <w:szCs w:val="28"/>
        </w:rPr>
        <w:t>.</w:t>
      </w:r>
      <w:r w:rsidRPr="00902E11">
        <w:rPr>
          <w:rFonts w:ascii="HG丸ｺﾞｼｯｸM-PRO" w:eastAsia="HG丸ｺﾞｼｯｸM-PRO" w:hint="eastAsia"/>
          <w:sz w:val="28"/>
          <w:szCs w:val="28"/>
        </w:rPr>
        <w:t>９兆円、将来世代の借金軽減に７兆円などとなっています。</w:t>
      </w:r>
    </w:p>
    <w:p w:rsidR="003C5CF4" w:rsidRPr="00902E11" w:rsidRDefault="003C5CF4"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景気が悪いのに増税するのか</w:t>
      </w:r>
      <w:r w:rsidR="00601AAF">
        <w:rPr>
          <w:rFonts w:ascii="HG丸ｺﾞｼｯｸM-PRO" w:eastAsia="HG丸ｺﾞｼｯｸM-PRO" w:hint="eastAsia"/>
          <w:sz w:val="28"/>
          <w:szCs w:val="28"/>
        </w:rPr>
        <w:t>！</w:t>
      </w:r>
    </w:p>
    <w:p w:rsidR="003C5CF4" w:rsidRDefault="00EC20D7" w:rsidP="00902E11">
      <w:pPr>
        <w:ind w:left="720" w:hangingChars="200" w:hanging="720"/>
        <w:jc w:val="left"/>
        <w:rPr>
          <w:rFonts w:ascii="HG丸ｺﾞｼｯｸM-PRO" w:eastAsia="HG丸ｺﾞｼｯｸM-PRO"/>
          <w:sz w:val="28"/>
          <w:szCs w:val="28"/>
        </w:rPr>
      </w:pPr>
      <w:r>
        <w:rPr>
          <w:rFonts w:ascii="HG丸ｺﾞｼｯｸM-PRO" w:eastAsia="HG丸ｺﾞｼｯｸM-PRO" w:hint="eastAsia"/>
          <w:noProof/>
          <w:sz w:val="36"/>
          <w:szCs w:val="36"/>
        </w:rPr>
        <w:drawing>
          <wp:anchor distT="0" distB="0" distL="114300" distR="114300" simplePos="0" relativeHeight="251658752" behindDoc="1" locked="0" layoutInCell="1" allowOverlap="1">
            <wp:simplePos x="0" y="0"/>
            <wp:positionH relativeFrom="column">
              <wp:posOffset>4563110</wp:posOffset>
            </wp:positionH>
            <wp:positionV relativeFrom="paragraph">
              <wp:posOffset>865505</wp:posOffset>
            </wp:positionV>
            <wp:extent cx="2312670" cy="2186940"/>
            <wp:effectExtent l="19050" t="0" r="0" b="0"/>
            <wp:wrapTight wrapText="bothSides">
              <wp:wrapPolygon edited="0">
                <wp:start x="-178" y="0"/>
                <wp:lineTo x="-178" y="21449"/>
                <wp:lineTo x="21529" y="21449"/>
                <wp:lineTo x="21529" y="0"/>
                <wp:lineTo x="-178" y="0"/>
              </wp:wrapPolygon>
            </wp:wrapTight>
            <wp:docPr id="8" name="図 3" descr="C:\Users\藤井重美\Desktop\写真・素材\素材\素材\党イラスト\0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藤井重美\Desktop\写真・素材\素材\素材\党イラスト\00414.jpg"/>
                    <pic:cNvPicPr>
                      <a:picLocks noChangeAspect="1" noChangeArrowheads="1"/>
                    </pic:cNvPicPr>
                  </pic:nvPicPr>
                  <pic:blipFill>
                    <a:blip r:embed="rId12" cstate="print"/>
                    <a:srcRect/>
                    <a:stretch>
                      <a:fillRect/>
                    </a:stretch>
                  </pic:blipFill>
                  <pic:spPr bwMode="auto">
                    <a:xfrm>
                      <a:off x="0" y="0"/>
                      <a:ext cx="2312670" cy="2186940"/>
                    </a:xfrm>
                    <a:prstGeom prst="rect">
                      <a:avLst/>
                    </a:prstGeom>
                    <a:noFill/>
                    <a:ln w="9525">
                      <a:noFill/>
                      <a:miter lim="800000"/>
                      <a:headEnd/>
                      <a:tailEnd/>
                    </a:ln>
                  </pic:spPr>
                </pic:pic>
              </a:graphicData>
            </a:graphic>
          </wp:anchor>
        </w:drawing>
      </w:r>
      <w:r w:rsidR="003C5CF4" w:rsidRPr="00902E11">
        <w:rPr>
          <w:rFonts w:ascii="HG丸ｺﾞｼｯｸM-PRO" w:eastAsia="HG丸ｺﾞｼｯｸM-PRO" w:hint="eastAsia"/>
          <w:sz w:val="36"/>
          <w:szCs w:val="36"/>
        </w:rPr>
        <w:t>答</w:t>
      </w:r>
      <w:r w:rsidR="00902E11" w:rsidRPr="00902E11">
        <w:rPr>
          <w:rFonts w:ascii="HG丸ｺﾞｼｯｸM-PRO" w:eastAsia="HG丸ｺﾞｼｯｸM-PRO" w:hint="eastAsia"/>
          <w:sz w:val="36"/>
          <w:szCs w:val="36"/>
        </w:rPr>
        <w:t>）</w:t>
      </w:r>
      <w:r w:rsidR="000826B7">
        <w:rPr>
          <w:rFonts w:ascii="HG丸ｺﾞｼｯｸM-PRO" w:eastAsia="HG丸ｺﾞｼｯｸM-PRO" w:hint="eastAsia"/>
          <w:sz w:val="36"/>
          <w:szCs w:val="36"/>
        </w:rPr>
        <w:tab/>
      </w:r>
      <w:r w:rsidR="003C5CF4" w:rsidRPr="00902E11">
        <w:rPr>
          <w:rFonts w:ascii="HG丸ｺﾞｼｯｸM-PRO" w:eastAsia="HG丸ｺﾞｼｯｸM-PRO" w:hint="eastAsia"/>
          <w:sz w:val="28"/>
          <w:szCs w:val="28"/>
        </w:rPr>
        <w:t>景気が回復しなければ増税はありえません。法案には経済状況の好転を確認し、総合的に勘案したうえで「（増税の）停止を含めて所要の措置を講じる</w:t>
      </w:r>
      <w:r w:rsidR="00852C25" w:rsidRPr="00902E11">
        <w:rPr>
          <w:rFonts w:ascii="HG丸ｺﾞｼｯｸM-PRO" w:eastAsia="HG丸ｺﾞｼｯｸM-PRO" w:hint="eastAsia"/>
          <w:sz w:val="28"/>
          <w:szCs w:val="28"/>
        </w:rPr>
        <w:t>」「時の政府が判断する」と確認されており、判断時期となる来年秋までに経済状況が好転しなければ増税はできません。</w:t>
      </w:r>
    </w:p>
    <w:p w:rsidR="00852C25" w:rsidRPr="00902E11" w:rsidRDefault="00852C25"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下請けは増税分をのまされる</w:t>
      </w:r>
      <w:r w:rsidR="00601AAF">
        <w:rPr>
          <w:rFonts w:ascii="HG丸ｺﾞｼｯｸM-PRO" w:eastAsia="HG丸ｺﾞｼｯｸM-PRO" w:hint="eastAsia"/>
          <w:sz w:val="28"/>
          <w:szCs w:val="28"/>
        </w:rPr>
        <w:t>！</w:t>
      </w:r>
    </w:p>
    <w:p w:rsidR="00852C25" w:rsidRDefault="00852C25" w:rsidP="00902E11">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Pr="00902E11">
        <w:rPr>
          <w:rFonts w:ascii="HG丸ｺﾞｼｯｸM-PRO" w:eastAsia="HG丸ｺﾞｼｯｸM-PRO" w:hint="eastAsia"/>
          <w:sz w:val="28"/>
          <w:szCs w:val="28"/>
        </w:rPr>
        <w:t>「下請けいじめ」は絶対許しません！そのために独占禁止法や下請法の見直しを行う事を法案に書き込みました。</w:t>
      </w:r>
    </w:p>
    <w:p w:rsidR="00852C25" w:rsidRPr="00902E11" w:rsidRDefault="00852C25" w:rsidP="002A527A">
      <w:pPr>
        <w:jc w:val="left"/>
        <w:rPr>
          <w:rFonts w:ascii="HG丸ｺﾞｼｯｸM-PRO" w:eastAsia="HG丸ｺﾞｼｯｸM-PRO"/>
          <w:sz w:val="28"/>
          <w:szCs w:val="28"/>
        </w:rPr>
      </w:pPr>
      <w:r w:rsidRPr="00902E11">
        <w:rPr>
          <w:rFonts w:ascii="HG丸ｺﾞｼｯｸM-PRO" w:eastAsia="HG丸ｺﾞｼｯｸM-PRO" w:hint="eastAsia"/>
          <w:sz w:val="36"/>
          <w:szCs w:val="36"/>
        </w:rPr>
        <w:t>問）</w:t>
      </w:r>
      <w:r w:rsidRPr="00902E11">
        <w:rPr>
          <w:rFonts w:ascii="HG丸ｺﾞｼｯｸM-PRO" w:eastAsia="HG丸ｺﾞｼｯｸM-PRO" w:hint="eastAsia"/>
          <w:sz w:val="28"/>
          <w:szCs w:val="28"/>
        </w:rPr>
        <w:t>増税の前に身を</w:t>
      </w:r>
      <w:r w:rsidR="00EC20D7">
        <w:rPr>
          <w:rFonts w:ascii="HG丸ｺﾞｼｯｸM-PRO" w:eastAsia="HG丸ｺﾞｼｯｸM-PRO" w:hint="eastAsia"/>
          <w:sz w:val="28"/>
          <w:szCs w:val="28"/>
        </w:rPr>
        <w:t>切る</w:t>
      </w:r>
      <w:r w:rsidRPr="00902E11">
        <w:rPr>
          <w:rFonts w:ascii="HG丸ｺﾞｼｯｸM-PRO" w:eastAsia="HG丸ｺﾞｼｯｸM-PRO" w:hint="eastAsia"/>
          <w:sz w:val="28"/>
          <w:szCs w:val="28"/>
        </w:rPr>
        <w:t>べきだ</w:t>
      </w:r>
      <w:r w:rsidR="00601AAF">
        <w:rPr>
          <w:rFonts w:ascii="HG丸ｺﾞｼｯｸM-PRO" w:eastAsia="HG丸ｺﾞｼｯｸM-PRO" w:hint="eastAsia"/>
          <w:sz w:val="28"/>
          <w:szCs w:val="28"/>
        </w:rPr>
        <w:t>！</w:t>
      </w:r>
    </w:p>
    <w:p w:rsidR="00114D1C" w:rsidRDefault="00852C25" w:rsidP="00601AAF">
      <w:pPr>
        <w:ind w:left="720" w:hangingChars="200" w:hanging="720"/>
        <w:jc w:val="left"/>
        <w:rPr>
          <w:rFonts w:ascii="HG丸ｺﾞｼｯｸM-PRO" w:eastAsia="HG丸ｺﾞｼｯｸM-PRO"/>
          <w:sz w:val="28"/>
          <w:szCs w:val="28"/>
        </w:rPr>
      </w:pPr>
      <w:r w:rsidRPr="00902E11">
        <w:rPr>
          <w:rFonts w:ascii="HG丸ｺﾞｼｯｸM-PRO" w:eastAsia="HG丸ｺﾞｼｯｸM-PRO" w:hint="eastAsia"/>
          <w:sz w:val="36"/>
          <w:szCs w:val="36"/>
        </w:rPr>
        <w:t>答）</w:t>
      </w:r>
      <w:r w:rsidRPr="00902E11">
        <w:rPr>
          <w:rFonts w:ascii="HG丸ｺﾞｼｯｸM-PRO" w:eastAsia="HG丸ｺﾞｼｯｸM-PRO" w:hint="eastAsia"/>
          <w:sz w:val="28"/>
          <w:szCs w:val="28"/>
        </w:rPr>
        <w:t>おっしゃる通りです！公明党は国会議員の歳費を２０％恒久的削減、国会議員の定数削減、私鉄の無料パスの返上、国会公用車の削減、国家公務員の人件費改革を主張しています。公明党は先頭に立って身を切る</w:t>
      </w:r>
      <w:r w:rsidR="000826B7">
        <w:rPr>
          <w:rFonts w:ascii="HG丸ｺﾞｼｯｸM-PRO" w:eastAsia="HG丸ｺﾞｼｯｸM-PRO" w:hint="eastAsia"/>
          <w:sz w:val="28"/>
          <w:szCs w:val="28"/>
        </w:rPr>
        <w:t>改革</w:t>
      </w:r>
      <w:r w:rsidRPr="00902E11">
        <w:rPr>
          <w:rFonts w:ascii="HG丸ｺﾞｼｯｸM-PRO" w:eastAsia="HG丸ｺﾞｼｯｸM-PRO" w:hint="eastAsia"/>
          <w:sz w:val="28"/>
          <w:szCs w:val="28"/>
        </w:rPr>
        <w:t>をリードしています。</w:t>
      </w:r>
    </w:p>
    <w:p w:rsidR="00015CC3" w:rsidRPr="00C11980" w:rsidRDefault="00015CC3" w:rsidP="00C11980">
      <w:pPr>
        <w:ind w:left="800" w:hangingChars="200" w:hanging="800"/>
        <w:jc w:val="left"/>
        <w:rPr>
          <w:rFonts w:ascii="HGS明朝E" w:eastAsia="HGS明朝E" w:hint="eastAsia"/>
          <w:sz w:val="40"/>
          <w:szCs w:val="40"/>
          <w:bdr w:val="single" w:sz="4" w:space="0" w:color="auto"/>
        </w:rPr>
      </w:pPr>
      <w:r w:rsidRPr="00C11980">
        <w:rPr>
          <w:rFonts w:ascii="HGS明朝E" w:eastAsia="HGS明朝E" w:hint="eastAsia"/>
          <w:sz w:val="40"/>
          <w:szCs w:val="40"/>
          <w:highlight w:val="yellow"/>
          <w:bdr w:val="single" w:sz="4" w:space="0" w:color="auto"/>
        </w:rPr>
        <w:t>たんぽぽの会</w:t>
      </w:r>
    </w:p>
    <w:p w:rsidR="00015CC3" w:rsidRDefault="00015CC3" w:rsidP="00015CC3">
      <w:pPr>
        <w:ind w:leftChars="100" w:left="49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いつもいつも「たんぽぽの会」にご協力ありがとうございます。今年１月から７月</w:t>
      </w:r>
    </w:p>
    <w:p w:rsidR="007F2AF0" w:rsidRDefault="00015CC3" w:rsidP="00015CC3">
      <w:pPr>
        <w:ind w:leftChars="100" w:left="49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末までに</w:t>
      </w:r>
      <w:r w:rsidR="007F2AF0">
        <w:rPr>
          <w:rFonts w:ascii="HG丸ｺﾞｼｯｸM-PRO" w:eastAsia="HG丸ｺﾞｼｯｸM-PRO" w:hint="eastAsia"/>
          <w:sz w:val="28"/>
          <w:szCs w:val="28"/>
        </w:rPr>
        <w:t>「</w:t>
      </w:r>
      <w:r>
        <w:rPr>
          <w:rFonts w:ascii="HG丸ｺﾞｼｯｸM-PRO" w:eastAsia="HG丸ｺﾞｼｯｸM-PRO" w:hint="eastAsia"/>
          <w:sz w:val="28"/>
          <w:szCs w:val="28"/>
        </w:rPr>
        <w:t>たんぽぽの会</w:t>
      </w:r>
      <w:r w:rsidR="007F2AF0">
        <w:rPr>
          <w:rFonts w:ascii="HG丸ｺﾞｼｯｸM-PRO" w:eastAsia="HG丸ｺﾞｼｯｸM-PRO" w:hint="eastAsia"/>
          <w:sz w:val="28"/>
          <w:szCs w:val="28"/>
        </w:rPr>
        <w:t>」</w:t>
      </w:r>
      <w:r>
        <w:rPr>
          <w:rFonts w:ascii="HG丸ｺﾞｼｯｸM-PRO" w:eastAsia="HG丸ｺﾞｼｯｸM-PRO" w:hint="eastAsia"/>
          <w:sz w:val="28"/>
          <w:szCs w:val="28"/>
        </w:rPr>
        <w:t>として、アルミ缶を２０３８kg回収いたしました。秋</w:t>
      </w:r>
    </w:p>
    <w:p w:rsidR="007F2AF0" w:rsidRDefault="00015CC3" w:rsidP="00015CC3">
      <w:pPr>
        <w:ind w:leftChars="100" w:left="49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ごろ</w:t>
      </w:r>
      <w:r w:rsidR="007F2AF0">
        <w:rPr>
          <w:rFonts w:ascii="HG丸ｺﾞｼｯｸM-PRO" w:eastAsia="HG丸ｺﾞｼｯｸM-PRO" w:hint="eastAsia"/>
          <w:sz w:val="28"/>
          <w:szCs w:val="28"/>
        </w:rPr>
        <w:t>の</w:t>
      </w:r>
      <w:r>
        <w:rPr>
          <w:rFonts w:ascii="HG丸ｺﾞｼｯｸM-PRO" w:eastAsia="HG丸ｺﾞｼｯｸM-PRO" w:hint="eastAsia"/>
          <w:sz w:val="28"/>
          <w:szCs w:val="28"/>
        </w:rPr>
        <w:t>贈呈を目指して、現在「図書カード」の贈呈計画を考えています。決まり次</w:t>
      </w:r>
    </w:p>
    <w:p w:rsidR="007F2AF0" w:rsidRDefault="00015CC3" w:rsidP="00015CC3">
      <w:pPr>
        <w:ind w:leftChars="100" w:left="490" w:hangingChars="100" w:hanging="280"/>
        <w:jc w:val="left"/>
        <w:rPr>
          <w:rFonts w:ascii="HG丸ｺﾞｼｯｸM-PRO" w:eastAsia="HG丸ｺﾞｼｯｸM-PRO"/>
          <w:sz w:val="28"/>
          <w:szCs w:val="28"/>
        </w:rPr>
      </w:pPr>
      <w:r>
        <w:rPr>
          <w:rFonts w:ascii="HG丸ｺﾞｼｯｸM-PRO" w:eastAsia="HG丸ｺﾞｼｯｸM-PRO" w:hint="eastAsia"/>
          <w:sz w:val="28"/>
          <w:szCs w:val="28"/>
        </w:rPr>
        <w:t>第、また皆さまにご連絡・ご報告をさせていただきます。</w:t>
      </w:r>
      <w:r w:rsidR="007F2AF0">
        <w:rPr>
          <w:rFonts w:ascii="HG丸ｺﾞｼｯｸM-PRO" w:eastAsia="HG丸ｺﾞｼｯｸM-PRO" w:hint="eastAsia"/>
          <w:sz w:val="28"/>
          <w:szCs w:val="28"/>
        </w:rPr>
        <w:t>引き続いてのご協力を</w:t>
      </w:r>
      <w:r w:rsidR="00DC5238">
        <w:rPr>
          <w:rFonts w:ascii="HG丸ｺﾞｼｯｸM-PRO" w:eastAsia="HG丸ｺﾞｼｯｸM-PRO" w:hint="eastAsia"/>
          <w:sz w:val="28"/>
          <w:szCs w:val="28"/>
        </w:rPr>
        <w:t>な</w:t>
      </w:r>
    </w:p>
    <w:p w:rsidR="00DC5238" w:rsidRPr="00015CC3" w:rsidRDefault="007F2AF0" w:rsidP="00015CC3">
      <w:pPr>
        <w:ind w:leftChars="100" w:left="490" w:hangingChars="100" w:hanging="280"/>
        <w:jc w:val="left"/>
        <w:rPr>
          <w:rFonts w:ascii="HG丸ｺﾞｼｯｸM-PRO" w:eastAsia="HG丸ｺﾞｼｯｸM-PRO"/>
          <w:sz w:val="28"/>
          <w:szCs w:val="28"/>
          <w:bdr w:val="single" w:sz="4" w:space="0" w:color="auto"/>
        </w:rPr>
      </w:pPr>
      <w:r>
        <w:rPr>
          <w:rFonts w:ascii="HG丸ｺﾞｼｯｸM-PRO" w:eastAsia="HG丸ｺﾞｼｯｸM-PRO" w:hint="eastAsia"/>
          <w:sz w:val="28"/>
          <w:szCs w:val="28"/>
        </w:rPr>
        <w:t>にとぞよろしくお願い申し上げます。　　　　　　　　　　（会長　熊田　昇）</w:t>
      </w:r>
    </w:p>
    <w:sectPr w:rsidR="00DC5238" w:rsidRPr="00015CC3" w:rsidSect="00B774A8">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AC" w:rsidRDefault="00DA4AAC" w:rsidP="00461CDD">
      <w:pPr>
        <w:spacing w:line="240" w:lineRule="auto"/>
      </w:pPr>
      <w:r>
        <w:separator/>
      </w:r>
    </w:p>
  </w:endnote>
  <w:endnote w:type="continuationSeparator" w:id="0">
    <w:p w:rsidR="00DA4AAC" w:rsidRDefault="00DA4AAC" w:rsidP="00461C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AC" w:rsidRDefault="00DA4AAC" w:rsidP="00461CDD">
      <w:pPr>
        <w:spacing w:line="240" w:lineRule="auto"/>
      </w:pPr>
      <w:r>
        <w:separator/>
      </w:r>
    </w:p>
  </w:footnote>
  <w:footnote w:type="continuationSeparator" w:id="0">
    <w:p w:rsidR="00DA4AAC" w:rsidRDefault="00DA4AAC" w:rsidP="00461CD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18D"/>
    <w:rsid w:val="00015CC3"/>
    <w:rsid w:val="000729AB"/>
    <w:rsid w:val="000826B7"/>
    <w:rsid w:val="00114D1C"/>
    <w:rsid w:val="001279D7"/>
    <w:rsid w:val="0017670C"/>
    <w:rsid w:val="001B3969"/>
    <w:rsid w:val="00235E68"/>
    <w:rsid w:val="00245B36"/>
    <w:rsid w:val="002A527A"/>
    <w:rsid w:val="00303E02"/>
    <w:rsid w:val="00331C69"/>
    <w:rsid w:val="00357BC3"/>
    <w:rsid w:val="003C5CF4"/>
    <w:rsid w:val="003F2F70"/>
    <w:rsid w:val="004312DE"/>
    <w:rsid w:val="00454157"/>
    <w:rsid w:val="00461CDD"/>
    <w:rsid w:val="00484513"/>
    <w:rsid w:val="004C6499"/>
    <w:rsid w:val="005C64F3"/>
    <w:rsid w:val="005F689C"/>
    <w:rsid w:val="00601AAF"/>
    <w:rsid w:val="00610354"/>
    <w:rsid w:val="00623BF4"/>
    <w:rsid w:val="0063518D"/>
    <w:rsid w:val="0065497E"/>
    <w:rsid w:val="006B0F2A"/>
    <w:rsid w:val="00703374"/>
    <w:rsid w:val="007F2AF0"/>
    <w:rsid w:val="00851C63"/>
    <w:rsid w:val="00852C25"/>
    <w:rsid w:val="008F48ED"/>
    <w:rsid w:val="00902E11"/>
    <w:rsid w:val="00904A36"/>
    <w:rsid w:val="009324B4"/>
    <w:rsid w:val="00975188"/>
    <w:rsid w:val="0099651C"/>
    <w:rsid w:val="00A16D4C"/>
    <w:rsid w:val="00A57F09"/>
    <w:rsid w:val="00AB180A"/>
    <w:rsid w:val="00B447C7"/>
    <w:rsid w:val="00B74941"/>
    <w:rsid w:val="00B774A8"/>
    <w:rsid w:val="00B86626"/>
    <w:rsid w:val="00BA7CB0"/>
    <w:rsid w:val="00C020D1"/>
    <w:rsid w:val="00C11980"/>
    <w:rsid w:val="00C54C7D"/>
    <w:rsid w:val="00D22474"/>
    <w:rsid w:val="00D36F11"/>
    <w:rsid w:val="00D748FB"/>
    <w:rsid w:val="00D91ABC"/>
    <w:rsid w:val="00DA4AAC"/>
    <w:rsid w:val="00DC5238"/>
    <w:rsid w:val="00E47C8E"/>
    <w:rsid w:val="00EC20D7"/>
    <w:rsid w:val="00F24E25"/>
    <w:rsid w:val="00F42577"/>
    <w:rsid w:val="00FE0A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7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1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61CDD"/>
    <w:pPr>
      <w:tabs>
        <w:tab w:val="center" w:pos="4252"/>
        <w:tab w:val="right" w:pos="8504"/>
      </w:tabs>
      <w:snapToGrid w:val="0"/>
    </w:pPr>
  </w:style>
  <w:style w:type="character" w:customStyle="1" w:styleId="a5">
    <w:name w:val="ヘッダー (文字)"/>
    <w:basedOn w:val="a0"/>
    <w:link w:val="a4"/>
    <w:uiPriority w:val="99"/>
    <w:semiHidden/>
    <w:rsid w:val="00461CDD"/>
  </w:style>
  <w:style w:type="paragraph" w:styleId="a6">
    <w:name w:val="footer"/>
    <w:basedOn w:val="a"/>
    <w:link w:val="a7"/>
    <w:uiPriority w:val="99"/>
    <w:semiHidden/>
    <w:unhideWhenUsed/>
    <w:rsid w:val="00461CDD"/>
    <w:pPr>
      <w:tabs>
        <w:tab w:val="center" w:pos="4252"/>
        <w:tab w:val="right" w:pos="8504"/>
      </w:tabs>
      <w:snapToGrid w:val="0"/>
    </w:pPr>
  </w:style>
  <w:style w:type="character" w:customStyle="1" w:styleId="a7">
    <w:name w:val="フッター (文字)"/>
    <w:basedOn w:val="a0"/>
    <w:link w:val="a6"/>
    <w:uiPriority w:val="99"/>
    <w:semiHidden/>
    <w:rsid w:val="00461CDD"/>
  </w:style>
  <w:style w:type="paragraph" w:styleId="a8">
    <w:name w:val="Balloon Text"/>
    <w:basedOn w:val="a"/>
    <w:link w:val="a9"/>
    <w:uiPriority w:val="99"/>
    <w:semiHidden/>
    <w:unhideWhenUsed/>
    <w:rsid w:val="002A52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27A"/>
    <w:rPr>
      <w:rFonts w:asciiTheme="majorHAnsi" w:eastAsiaTheme="majorEastAsia" w:hAnsiTheme="majorHAnsi" w:cstheme="majorBidi"/>
      <w:sz w:val="18"/>
      <w:szCs w:val="18"/>
    </w:rPr>
  </w:style>
  <w:style w:type="paragraph" w:styleId="aa">
    <w:name w:val="Title"/>
    <w:basedOn w:val="a"/>
    <w:next w:val="a"/>
    <w:link w:val="ab"/>
    <w:uiPriority w:val="10"/>
    <w:qFormat/>
    <w:rsid w:val="00C11980"/>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C11980"/>
    <w:rPr>
      <w:rFonts w:asciiTheme="majorHAnsi" w:eastAsia="ＭＳ ゴシック" w:hAnsiTheme="majorHAnsi" w:cstheme="majorBidi"/>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politics.jp/data/usr/140/140_2005070616310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2704D-9E11-469E-8CDA-8BB1D3C5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藤井重美</dc:creator>
  <cp:lastModifiedBy>藤井重美</cp:lastModifiedBy>
  <cp:revision>27</cp:revision>
  <cp:lastPrinted>2012-08-20T01:50:00Z</cp:lastPrinted>
  <dcterms:created xsi:type="dcterms:W3CDTF">2012-03-11T17:25:00Z</dcterms:created>
  <dcterms:modified xsi:type="dcterms:W3CDTF">2012-08-20T01:56:00Z</dcterms:modified>
</cp:coreProperties>
</file>